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0FDFA70B"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4651F2">
        <w:t>9</w:t>
      </w:r>
      <w:r w:rsidR="00971BD5">
        <w:t>-e</w:t>
      </w:r>
      <w:r w:rsidRPr="00CE0424">
        <w:tab/>
      </w:r>
      <w:r w:rsidR="009A3574">
        <w:rPr>
          <w:sz w:val="32"/>
          <w:szCs w:val="32"/>
        </w:rPr>
        <w:t>R2-2000800</w:t>
      </w:r>
    </w:p>
    <w:p w14:paraId="0B9CA2F7" w14:textId="4BBE180C" w:rsidR="00E90E49" w:rsidRPr="00CE0424" w:rsidRDefault="00FA78D1" w:rsidP="00FA78D1">
      <w:pPr>
        <w:overflowPunct/>
        <w:autoSpaceDE/>
        <w:autoSpaceDN/>
        <w:adjustRightInd/>
        <w:spacing w:after="0"/>
        <w:textAlignment w:val="auto"/>
      </w:pPr>
      <w:r w:rsidRPr="00FA78D1">
        <w:rPr>
          <w:rFonts w:ascii="Arial" w:hAnsi="Arial" w:cs="Arial"/>
          <w:b/>
          <w:bCs/>
          <w:sz w:val="24"/>
          <w:szCs w:val="24"/>
          <w:lang w:eastAsia="zh-CN"/>
        </w:rPr>
        <w:t>Electronic meeting, 24</w:t>
      </w:r>
      <w:r w:rsidRPr="00FA78D1">
        <w:rPr>
          <w:rFonts w:ascii="Arial" w:hAnsi="Arial" w:cs="Arial"/>
          <w:b/>
          <w:bCs/>
          <w:sz w:val="24"/>
          <w:szCs w:val="24"/>
          <w:vertAlign w:val="superscript"/>
          <w:lang w:eastAsia="zh-CN"/>
        </w:rPr>
        <w:t>th</w:t>
      </w:r>
      <w:r w:rsidRPr="00FA78D1">
        <w:rPr>
          <w:rFonts w:ascii="Arial" w:hAnsi="Arial" w:cs="Arial"/>
          <w:b/>
          <w:bCs/>
          <w:sz w:val="24"/>
          <w:szCs w:val="24"/>
          <w:lang w:eastAsia="zh-CN"/>
        </w:rPr>
        <w:t xml:space="preserve"> February – 6</w:t>
      </w:r>
      <w:r w:rsidRPr="00FA78D1">
        <w:rPr>
          <w:rFonts w:ascii="Arial" w:hAnsi="Arial" w:cs="Arial"/>
          <w:b/>
          <w:bCs/>
          <w:sz w:val="24"/>
          <w:szCs w:val="24"/>
          <w:vertAlign w:val="superscript"/>
          <w:lang w:eastAsia="zh-CN"/>
        </w:rPr>
        <w:t xml:space="preserve">th </w:t>
      </w:r>
      <w:proofErr w:type="gramStart"/>
      <w:r w:rsidRPr="00FA78D1">
        <w:rPr>
          <w:rFonts w:ascii="Arial" w:hAnsi="Arial" w:cs="Arial"/>
          <w:b/>
          <w:bCs/>
          <w:sz w:val="24"/>
          <w:szCs w:val="24"/>
          <w:lang w:eastAsia="zh-CN"/>
        </w:rPr>
        <w:t>March,</w:t>
      </w:r>
      <w:proofErr w:type="gramEnd"/>
      <w:r w:rsidRPr="00FA78D1">
        <w:rPr>
          <w:rFonts w:ascii="Arial" w:hAnsi="Arial" w:cs="Arial"/>
          <w:b/>
          <w:bCs/>
          <w:sz w:val="24"/>
          <w:szCs w:val="24"/>
          <w:lang w:eastAsia="zh-CN"/>
        </w:rPr>
        <w:t xml:space="preserve"> 2020</w:t>
      </w:r>
      <w:r w:rsidR="008F3DD7">
        <w:tab/>
      </w:r>
      <w:r>
        <w:t xml:space="preserve"> </w:t>
      </w:r>
    </w:p>
    <w:p w14:paraId="7CE64FCB" w14:textId="1F66BD68" w:rsidR="00E90E49" w:rsidRPr="00C92F6B" w:rsidRDefault="00E90E49" w:rsidP="00971BD5">
      <w:pPr>
        <w:pStyle w:val="3GPPHeader"/>
        <w:spacing w:before="240"/>
        <w:rPr>
          <w:sz w:val="22"/>
          <w:szCs w:val="22"/>
          <w:lang w:val="sv-SE"/>
        </w:rPr>
      </w:pPr>
      <w:r w:rsidRPr="00C92F6B">
        <w:rPr>
          <w:sz w:val="22"/>
          <w:szCs w:val="22"/>
          <w:lang w:val="sv-SE"/>
        </w:rPr>
        <w:t>Agenda Item:</w:t>
      </w:r>
      <w:r w:rsidRPr="00C92F6B">
        <w:rPr>
          <w:sz w:val="22"/>
          <w:szCs w:val="22"/>
          <w:lang w:val="sv-SE"/>
        </w:rPr>
        <w:tab/>
      </w:r>
      <w:r w:rsidR="00D27633">
        <w:t>6.22.3</w:t>
      </w:r>
      <w:r w:rsidR="00D27633">
        <w:tab/>
      </w:r>
      <w:commentRangeStart w:id="0"/>
      <w:commentRangeEnd w:id="0"/>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1FDF0E80" w:rsidR="00E90E49" w:rsidRPr="00CE0424" w:rsidRDefault="003D3C45" w:rsidP="00311702">
      <w:pPr>
        <w:pStyle w:val="3GPPHeader"/>
        <w:rPr>
          <w:sz w:val="22"/>
          <w:szCs w:val="22"/>
        </w:rPr>
      </w:pPr>
      <w:r>
        <w:rPr>
          <w:sz w:val="22"/>
          <w:szCs w:val="22"/>
        </w:rPr>
        <w:t>Title:</w:t>
      </w:r>
      <w:r w:rsidR="00E90E49" w:rsidRPr="00CE0424">
        <w:rPr>
          <w:sz w:val="22"/>
          <w:szCs w:val="22"/>
        </w:rPr>
        <w:tab/>
      </w:r>
      <w:r w:rsidR="00FE6369" w:rsidRPr="004667CB">
        <w:rPr>
          <w:sz w:val="22"/>
          <w:szCs w:val="18"/>
        </w:rPr>
        <w:t>PDCP discard timers</w:t>
      </w:r>
    </w:p>
    <w:p w14:paraId="3761C51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F28D9">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571AFE3D" w14:textId="7B929AF4" w:rsidR="00EB566C" w:rsidRPr="00EB566C" w:rsidRDefault="00EB566C" w:rsidP="00EB566C">
      <w:pPr>
        <w:overflowPunct/>
        <w:autoSpaceDE/>
        <w:autoSpaceDN/>
        <w:adjustRightInd/>
        <w:textAlignment w:val="auto"/>
        <w:rPr>
          <w:rFonts w:ascii="Arial" w:eastAsia="Malgun Gothic" w:hAnsi="Arial" w:cs="Arial"/>
          <w:lang w:eastAsia="zh-CN"/>
        </w:rPr>
      </w:pPr>
      <w:r w:rsidRPr="00EB566C">
        <w:rPr>
          <w:rFonts w:ascii="Arial" w:eastAsia="Malgun Gothic" w:hAnsi="Arial" w:cs="Arial"/>
          <w:lang w:eastAsia="zh-CN"/>
        </w:rPr>
        <w:t xml:space="preserve">In this paper, we discuss </w:t>
      </w:r>
      <w:r w:rsidR="00975A44">
        <w:rPr>
          <w:rFonts w:ascii="Arial" w:eastAsia="Malgun Gothic" w:hAnsi="Arial" w:cs="Arial"/>
          <w:lang w:eastAsia="zh-CN"/>
        </w:rPr>
        <w:t>extensions on PDCP discard timers.</w:t>
      </w:r>
    </w:p>
    <w:p w14:paraId="43D54089" w14:textId="618C9F2C" w:rsidR="00DC5366" w:rsidRPr="00F325BE" w:rsidRDefault="00230D18" w:rsidP="00F325BE">
      <w:pPr>
        <w:pStyle w:val="Heading1"/>
      </w:pPr>
      <w:bookmarkStart w:id="1" w:name="_Ref178064866"/>
      <w:r>
        <w:t>2</w:t>
      </w:r>
      <w:r>
        <w:tab/>
      </w:r>
      <w:r w:rsidR="004000E8" w:rsidRPr="00CE0424">
        <w:t>Discussion</w:t>
      </w:r>
      <w:bookmarkEnd w:id="1"/>
    </w:p>
    <w:p w14:paraId="39C5028F" w14:textId="746B5D0B" w:rsidR="00516D5F" w:rsidRDefault="00516D5F" w:rsidP="00516D5F">
      <w:pPr>
        <w:rPr>
          <w:rFonts w:ascii="Arial" w:hAnsi="Arial" w:cs="Arial"/>
        </w:rPr>
      </w:pPr>
      <w:r w:rsidRPr="00516D5F">
        <w:rPr>
          <w:rFonts w:ascii="Arial" w:hAnsi="Arial" w:cs="Arial"/>
        </w:rPr>
        <w:t xml:space="preserve">In the </w:t>
      </w:r>
      <w:r>
        <w:rPr>
          <w:rFonts w:ascii="Arial" w:hAnsi="Arial" w:cs="Arial"/>
        </w:rPr>
        <w:t xml:space="preserve">last meeting, </w:t>
      </w:r>
      <w:r w:rsidR="009F24A7">
        <w:rPr>
          <w:rFonts w:ascii="Arial" w:hAnsi="Arial" w:cs="Arial"/>
        </w:rPr>
        <w:t>p</w:t>
      </w:r>
      <w:r w:rsidR="009F24A7" w:rsidRPr="00E55AE8">
        <w:rPr>
          <w:rFonts w:ascii="Arial" w:hAnsi="Arial" w:cs="Arial"/>
        </w:rPr>
        <w:t xml:space="preserve">otential value extensions to the PDCP </w:t>
      </w:r>
      <w:proofErr w:type="spellStart"/>
      <w:r w:rsidR="009F24A7" w:rsidRPr="00E55AE8">
        <w:rPr>
          <w:rFonts w:ascii="Arial" w:hAnsi="Arial" w:cs="Arial"/>
          <w:i/>
        </w:rPr>
        <w:t>discardTimer</w:t>
      </w:r>
      <w:proofErr w:type="spellEnd"/>
      <w:r w:rsidR="009F24A7" w:rsidRPr="00E55AE8">
        <w:rPr>
          <w:rFonts w:ascii="Arial" w:hAnsi="Arial" w:cs="Arial"/>
        </w:rPr>
        <w:t xml:space="preserve"> were discussed</w:t>
      </w:r>
      <w:r w:rsidR="009F24A7">
        <w:rPr>
          <w:rFonts w:ascii="Arial" w:hAnsi="Arial" w:cs="Arial"/>
        </w:rPr>
        <w:t xml:space="preserve"> and </w:t>
      </w:r>
      <w:r>
        <w:rPr>
          <w:rFonts w:ascii="Arial" w:hAnsi="Arial" w:cs="Arial"/>
        </w:rPr>
        <w:t xml:space="preserve">the following is agreed: </w:t>
      </w:r>
    </w:p>
    <w:tbl>
      <w:tblPr>
        <w:tblStyle w:val="TableGrid"/>
        <w:tblW w:w="0" w:type="auto"/>
        <w:tblLook w:val="04A0" w:firstRow="1" w:lastRow="0" w:firstColumn="1" w:lastColumn="0" w:noHBand="0" w:noVBand="1"/>
      </w:tblPr>
      <w:tblGrid>
        <w:gridCol w:w="9629"/>
      </w:tblGrid>
      <w:tr w:rsidR="00F24B0A" w14:paraId="5986F728" w14:textId="77777777" w:rsidTr="00F24B0A">
        <w:tc>
          <w:tcPr>
            <w:tcW w:w="9629" w:type="dxa"/>
          </w:tcPr>
          <w:p w14:paraId="4B4963D0" w14:textId="68529EF5" w:rsidR="00F24B0A" w:rsidRPr="005F4C49" w:rsidRDefault="00DD186C" w:rsidP="005F4C49">
            <w:pPr>
              <w:rPr>
                <w:rFonts w:ascii="Arial" w:hAnsi="Arial" w:cs="Arial"/>
                <w:b/>
              </w:rPr>
            </w:pPr>
            <w:r w:rsidRPr="00DD186C">
              <w:rPr>
                <w:rFonts w:ascii="Arial" w:hAnsi="Arial" w:cs="Arial"/>
                <w:b/>
              </w:rPr>
              <w:t></w:t>
            </w:r>
            <w:r w:rsidRPr="00DD186C">
              <w:rPr>
                <w:rFonts w:ascii="Arial" w:hAnsi="Arial" w:cs="Arial"/>
                <w:b/>
              </w:rPr>
              <w:tab/>
              <w:t>In Rel-16 NR, allow values {FFS0.5, 1, 2, 4, 6, 8} ms for the discard timer.</w:t>
            </w:r>
          </w:p>
        </w:tc>
      </w:tr>
    </w:tbl>
    <w:p w14:paraId="3501B614" w14:textId="77777777" w:rsidR="00516D5F" w:rsidRPr="00E55AE8" w:rsidRDefault="00516D5F" w:rsidP="00516D5F">
      <w:pPr>
        <w:rPr>
          <w:rFonts w:ascii="Arial" w:hAnsi="Arial" w:cs="Arial"/>
        </w:rPr>
      </w:pPr>
    </w:p>
    <w:p w14:paraId="1DB2EF04" w14:textId="77777777" w:rsidR="00516D5F" w:rsidRPr="00C070DA" w:rsidRDefault="00516D5F" w:rsidP="00516D5F">
      <w:pPr>
        <w:rPr>
          <w:rFonts w:ascii="Arial" w:hAnsi="Arial" w:cs="Arial"/>
        </w:rPr>
      </w:pPr>
      <w:r w:rsidRPr="00C070DA">
        <w:rPr>
          <w:rFonts w:ascii="Arial" w:hAnsi="Arial" w:cs="Arial"/>
        </w:rPr>
        <w:t xml:space="preserve">With the PDCP </w:t>
      </w:r>
      <w:proofErr w:type="spellStart"/>
      <w:r w:rsidRPr="00C070DA">
        <w:rPr>
          <w:rFonts w:ascii="Arial" w:hAnsi="Arial" w:cs="Arial"/>
          <w:i/>
        </w:rPr>
        <w:t>discardTimer</w:t>
      </w:r>
      <w:proofErr w:type="spellEnd"/>
      <w:r w:rsidRPr="00C070DA">
        <w:rPr>
          <w:rFonts w:ascii="Arial" w:hAnsi="Arial" w:cs="Arial"/>
        </w:rPr>
        <w:t xml:space="preserve"> maximum queuing time for PDCP SDUs can be limited. The timer is started when an SDU arrives at the PDCP transmit buffer, and upon expiry the PDCP PDU is discarded. </w:t>
      </w:r>
    </w:p>
    <w:p w14:paraId="74882672" w14:textId="77777777" w:rsidR="00516D5F" w:rsidRPr="00C070DA" w:rsidRDefault="00516D5F" w:rsidP="00516D5F">
      <w:pPr>
        <w:rPr>
          <w:rFonts w:ascii="Arial" w:hAnsi="Arial" w:cs="Arial"/>
        </w:rPr>
      </w:pPr>
      <w:r w:rsidRPr="00C070DA">
        <w:rPr>
          <w:rFonts w:ascii="Arial" w:hAnsi="Arial" w:cs="Arial"/>
        </w:rPr>
        <w:t xml:space="preserve">This helps queue management, and additionally limits the amount of outdated data transmitted over the air interface consuming resources redundantly. This function is even more important considering TSN data, where 1) packet delivery later than a given latency target is useless and 2) very robust thus resource consuming transmissions are required. The PDCP </w:t>
      </w:r>
      <w:proofErr w:type="spellStart"/>
      <w:r w:rsidRPr="00C070DA">
        <w:rPr>
          <w:rFonts w:ascii="Arial" w:hAnsi="Arial" w:cs="Arial"/>
          <w:i/>
        </w:rPr>
        <w:t>discardTimer</w:t>
      </w:r>
      <w:proofErr w:type="spellEnd"/>
      <w:r w:rsidRPr="00C070DA">
        <w:rPr>
          <w:rFonts w:ascii="Arial" w:hAnsi="Arial" w:cs="Arial"/>
        </w:rPr>
        <w:t xml:space="preserve"> can therein play a key role in reducing potential resource wastage. </w:t>
      </w:r>
    </w:p>
    <w:p w14:paraId="2637D3E2" w14:textId="77777777" w:rsidR="00516D5F" w:rsidRPr="00C070DA" w:rsidRDefault="00516D5F" w:rsidP="00516D5F">
      <w:pPr>
        <w:rPr>
          <w:rFonts w:ascii="Arial" w:hAnsi="Arial" w:cs="Arial"/>
        </w:rPr>
      </w:pPr>
      <w:r w:rsidRPr="00C070DA">
        <w:rPr>
          <w:rFonts w:ascii="Arial" w:hAnsi="Arial" w:cs="Arial"/>
        </w:rPr>
        <w:t xml:space="preserve">The PDCP </w:t>
      </w:r>
      <w:proofErr w:type="spellStart"/>
      <w:r w:rsidRPr="00C070DA">
        <w:rPr>
          <w:rFonts w:ascii="Arial" w:hAnsi="Arial" w:cs="Arial"/>
          <w:i/>
        </w:rPr>
        <w:t>discardTimer</w:t>
      </w:r>
      <w:proofErr w:type="spellEnd"/>
      <w:r w:rsidRPr="00C070DA">
        <w:rPr>
          <w:rFonts w:ascii="Arial" w:hAnsi="Arial" w:cs="Arial"/>
        </w:rPr>
        <w:t xml:space="preserve"> can currently be configured with the following values:</w:t>
      </w:r>
    </w:p>
    <w:p w14:paraId="46C8514E" w14:textId="77777777" w:rsidR="00516D5F" w:rsidRPr="00995FAF" w:rsidRDefault="00516D5F" w:rsidP="00516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995FAF">
        <w:rPr>
          <w:rFonts w:ascii="Courier New" w:eastAsia="Batang" w:hAnsi="Courier New"/>
          <w:noProof/>
          <w:sz w:val="16"/>
          <w:lang w:val="en-US" w:eastAsia="sv-SE"/>
        </w:rPr>
        <w:t xml:space="preserve">discardTimer            </w:t>
      </w:r>
      <w:r w:rsidRPr="00995FAF">
        <w:rPr>
          <w:rFonts w:ascii="Courier New" w:eastAsia="Batang" w:hAnsi="Courier New"/>
          <w:noProof/>
          <w:color w:val="993366"/>
          <w:sz w:val="16"/>
          <w:lang w:val="en-US" w:eastAsia="sv-SE"/>
        </w:rPr>
        <w:t>ENUMERATED</w:t>
      </w:r>
      <w:r w:rsidRPr="00995FAF">
        <w:rPr>
          <w:rFonts w:ascii="Courier New" w:eastAsia="Batang" w:hAnsi="Courier New"/>
          <w:noProof/>
          <w:sz w:val="16"/>
          <w:lang w:val="en-US" w:eastAsia="sv-SE"/>
        </w:rPr>
        <w:t xml:space="preserve"> {ms10, ms20, ms30, ms40, ms50, ms60, ms75, ms100, ms150, ms200,</w:t>
      </w:r>
    </w:p>
    <w:p w14:paraId="0DE3ECC3" w14:textId="77777777" w:rsidR="00516D5F" w:rsidRPr="00995FAF" w:rsidRDefault="00516D5F" w:rsidP="00516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t xml:space="preserve">ms250, ms300, ms500, ms750, ms1500, infinity}           </w:t>
      </w:r>
    </w:p>
    <w:p w14:paraId="53E1F204" w14:textId="77777777" w:rsidR="000E635E" w:rsidRDefault="000E635E" w:rsidP="00516D5F">
      <w:pPr>
        <w:rPr>
          <w:rFonts w:ascii="Arial" w:hAnsi="Arial" w:cs="Arial"/>
        </w:rPr>
      </w:pPr>
    </w:p>
    <w:p w14:paraId="76A55967" w14:textId="484FE8FA" w:rsidR="00516D5F" w:rsidRPr="00453A50" w:rsidRDefault="00516D5F" w:rsidP="00516D5F">
      <w:pPr>
        <w:rPr>
          <w:rFonts w:ascii="Arial" w:hAnsi="Arial" w:cs="Arial"/>
        </w:rPr>
      </w:pPr>
      <w:r w:rsidRPr="00453A50">
        <w:rPr>
          <w:rFonts w:ascii="Arial" w:hAnsi="Arial" w:cs="Arial"/>
        </w:rPr>
        <w:t xml:space="preserve">NR rel-15 can already enable a range of different use-cases among which multiple come with a lower latency requirement than 10 </w:t>
      </w:r>
      <w:proofErr w:type="spellStart"/>
      <w:r w:rsidRPr="00453A50">
        <w:rPr>
          <w:rFonts w:ascii="Arial" w:hAnsi="Arial" w:cs="Arial"/>
        </w:rPr>
        <w:t>ms</w:t>
      </w:r>
      <w:proofErr w:type="spellEnd"/>
      <w:r w:rsidRPr="00453A50">
        <w:rPr>
          <w:rFonts w:ascii="Arial" w:hAnsi="Arial" w:cs="Arial"/>
        </w:rPr>
        <w:t xml:space="preserve"> defined above. For example, in TS 23.501 </w:t>
      </w:r>
      <w:r w:rsidRPr="00453A50">
        <w:rPr>
          <w:rFonts w:ascii="Arial" w:hAnsi="Arial" w:cs="Arial"/>
        </w:rPr>
        <w:fldChar w:fldCharType="begin"/>
      </w:r>
      <w:r w:rsidRPr="00453A50">
        <w:rPr>
          <w:rFonts w:ascii="Arial" w:hAnsi="Arial" w:cs="Arial"/>
        </w:rPr>
        <w:instrText xml:space="preserve"> REF _Ref3215664 \r \h </w:instrText>
      </w:r>
      <w:r>
        <w:rPr>
          <w:rFonts w:ascii="Arial" w:hAnsi="Arial" w:cs="Arial"/>
        </w:rPr>
        <w:instrText xml:space="preserve"> \* MERGEFORMAT </w:instrText>
      </w:r>
      <w:r w:rsidRPr="00453A50">
        <w:rPr>
          <w:rFonts w:ascii="Arial" w:hAnsi="Arial" w:cs="Arial"/>
        </w:rPr>
      </w:r>
      <w:r w:rsidRPr="00453A50">
        <w:rPr>
          <w:rFonts w:ascii="Arial" w:hAnsi="Arial" w:cs="Arial"/>
        </w:rPr>
        <w:fldChar w:fldCharType="separate"/>
      </w:r>
      <w:r>
        <w:rPr>
          <w:rFonts w:ascii="Arial" w:hAnsi="Arial" w:cs="Arial"/>
        </w:rPr>
        <w:t>[4]</w:t>
      </w:r>
      <w:r w:rsidRPr="00453A50">
        <w:rPr>
          <w:rFonts w:ascii="Arial" w:hAnsi="Arial" w:cs="Arial"/>
        </w:rPr>
        <w:fldChar w:fldCharType="end"/>
      </w:r>
      <w:r w:rsidRPr="00453A50">
        <w:rPr>
          <w:rFonts w:ascii="Arial" w:hAnsi="Arial" w:cs="Arial"/>
        </w:rPr>
        <w:t xml:space="preserve"> table 5.7.4-1, the packet delay budget (PDB) for 5QI value 85 is 5 </w:t>
      </w:r>
      <w:proofErr w:type="spellStart"/>
      <w:r w:rsidRPr="00453A50">
        <w:rPr>
          <w:rFonts w:ascii="Arial" w:hAnsi="Arial" w:cs="Arial"/>
        </w:rPr>
        <w:t>ms</w:t>
      </w:r>
      <w:proofErr w:type="spellEnd"/>
      <w:r w:rsidRPr="00453A50">
        <w:rPr>
          <w:rFonts w:ascii="Arial" w:hAnsi="Arial" w:cs="Arial"/>
        </w:rPr>
        <w:t xml:space="preserve">. Late delivery of packets beyond this latency bound is not useful, i.e. those packets are counted as lost if exceeding the PDB. Additionally, transmitting those packets would consume radio resources redundantly. Further, in rel-16, more demanding requirements in the order of a few milliseconds for control-systems in the industrial automation context are stated in the clause 5 of TS 22.104 </w:t>
      </w:r>
      <w:r w:rsidRPr="00453A50">
        <w:rPr>
          <w:rFonts w:ascii="Arial" w:hAnsi="Arial" w:cs="Arial"/>
        </w:rPr>
        <w:fldChar w:fldCharType="begin"/>
      </w:r>
      <w:r w:rsidRPr="00453A50">
        <w:rPr>
          <w:rFonts w:ascii="Arial" w:hAnsi="Arial" w:cs="Arial"/>
        </w:rPr>
        <w:instrText xml:space="preserve"> REF _Ref3215653 \r \h </w:instrText>
      </w:r>
      <w:r>
        <w:rPr>
          <w:rFonts w:ascii="Arial" w:hAnsi="Arial" w:cs="Arial"/>
        </w:rPr>
        <w:instrText xml:space="preserve"> \* MERGEFORMAT </w:instrText>
      </w:r>
      <w:r w:rsidRPr="00453A50">
        <w:rPr>
          <w:rFonts w:ascii="Arial" w:hAnsi="Arial" w:cs="Arial"/>
        </w:rPr>
      </w:r>
      <w:r w:rsidRPr="00453A50">
        <w:rPr>
          <w:rFonts w:ascii="Arial" w:hAnsi="Arial" w:cs="Arial"/>
        </w:rPr>
        <w:fldChar w:fldCharType="separate"/>
      </w:r>
      <w:r>
        <w:rPr>
          <w:rFonts w:ascii="Arial" w:hAnsi="Arial" w:cs="Arial"/>
        </w:rPr>
        <w:t>[5]</w:t>
      </w:r>
      <w:r w:rsidRPr="00453A50">
        <w:rPr>
          <w:rFonts w:ascii="Arial" w:hAnsi="Arial" w:cs="Arial"/>
        </w:rPr>
        <w:fldChar w:fldCharType="end"/>
      </w:r>
      <w:r w:rsidRPr="00453A50">
        <w:rPr>
          <w:rFonts w:ascii="Arial" w:hAnsi="Arial" w:cs="Arial"/>
        </w:rPr>
        <w:t xml:space="preserve">. </w:t>
      </w:r>
      <w:r w:rsidR="000E635E" w:rsidRPr="002A0240">
        <w:rPr>
          <w:rFonts w:ascii="Arial" w:hAnsi="Arial" w:cs="Arial"/>
        </w:rPr>
        <w:t xml:space="preserve">In table </w:t>
      </w:r>
      <w:r w:rsidR="000E635E">
        <w:rPr>
          <w:rFonts w:ascii="Arial" w:hAnsi="Arial" w:cs="Arial"/>
        </w:rPr>
        <w:t xml:space="preserve">5.2-1 of TS 22.104, the smallest periodicity value is 0.5 </w:t>
      </w:r>
      <w:proofErr w:type="spellStart"/>
      <w:r w:rsidR="000E635E">
        <w:rPr>
          <w:rFonts w:ascii="Arial" w:hAnsi="Arial" w:cs="Arial"/>
        </w:rPr>
        <w:t>ms</w:t>
      </w:r>
      <w:proofErr w:type="spellEnd"/>
      <w:r w:rsidR="000E635E">
        <w:rPr>
          <w:rFonts w:ascii="Arial" w:hAnsi="Arial" w:cs="Arial"/>
        </w:rPr>
        <w:t xml:space="preserve"> and </w:t>
      </w:r>
      <w:r w:rsidR="007154BF">
        <w:rPr>
          <w:rFonts w:ascii="Arial" w:hAnsi="Arial" w:cs="Arial"/>
        </w:rPr>
        <w:t xml:space="preserve">thus we </w:t>
      </w:r>
      <w:r w:rsidRPr="00453A50">
        <w:rPr>
          <w:rFonts w:ascii="Arial" w:hAnsi="Arial" w:cs="Arial"/>
        </w:rPr>
        <w:t xml:space="preserve">propose to extend the PDCP </w:t>
      </w:r>
      <w:proofErr w:type="spellStart"/>
      <w:r w:rsidRPr="00453A50">
        <w:rPr>
          <w:rFonts w:ascii="Arial" w:hAnsi="Arial" w:cs="Arial"/>
          <w:i/>
        </w:rPr>
        <w:t>discardTimer</w:t>
      </w:r>
      <w:proofErr w:type="spellEnd"/>
      <w:r w:rsidRPr="00453A50">
        <w:rPr>
          <w:rFonts w:ascii="Arial" w:hAnsi="Arial" w:cs="Arial"/>
        </w:rPr>
        <w:t xml:space="preserve"> value </w:t>
      </w:r>
      <w:r w:rsidR="007154BF">
        <w:rPr>
          <w:rFonts w:ascii="Arial" w:hAnsi="Arial" w:cs="Arial"/>
        </w:rPr>
        <w:t xml:space="preserve">to </w:t>
      </w:r>
      <w:r w:rsidR="000E635E">
        <w:rPr>
          <w:rFonts w:ascii="Arial" w:hAnsi="Arial" w:cs="Arial"/>
        </w:rPr>
        <w:t xml:space="preserve">support 0.5 </w:t>
      </w:r>
      <w:proofErr w:type="spellStart"/>
      <w:r w:rsidR="000E635E">
        <w:rPr>
          <w:rFonts w:ascii="Arial" w:hAnsi="Arial" w:cs="Arial"/>
        </w:rPr>
        <w:t>ms</w:t>
      </w:r>
      <w:proofErr w:type="spellEnd"/>
      <w:r w:rsidRPr="00453A50">
        <w:rPr>
          <w:rFonts w:ascii="Arial" w:hAnsi="Arial" w:cs="Arial"/>
        </w:rPr>
        <w:t xml:space="preserve"> </w:t>
      </w:r>
    </w:p>
    <w:p w14:paraId="4063AB72" w14:textId="2F0D6A45" w:rsidR="00516D5F" w:rsidRPr="00CE0424" w:rsidRDefault="00516D5F" w:rsidP="00516D5F">
      <w:pPr>
        <w:pStyle w:val="Proposal"/>
      </w:pPr>
      <w:bookmarkStart w:id="2" w:name="_Toc525653810"/>
      <w:bookmarkStart w:id="3" w:name="_Toc2763155"/>
      <w:bookmarkStart w:id="4" w:name="_Toc3215887"/>
      <w:bookmarkStart w:id="5" w:name="_Toc3398373"/>
      <w:bookmarkStart w:id="6" w:name="_Toc9338022"/>
      <w:bookmarkStart w:id="7" w:name="_Toc20478491"/>
      <w:bookmarkStart w:id="8" w:name="_Toc20478613"/>
      <w:bookmarkStart w:id="9" w:name="_Toc20478783"/>
      <w:bookmarkStart w:id="10" w:name="_Toc20479420"/>
      <w:bookmarkStart w:id="11" w:name="_Toc20479467"/>
      <w:bookmarkStart w:id="12" w:name="_Toc20479580"/>
      <w:bookmarkStart w:id="13" w:name="_Toc20930430"/>
      <w:bookmarkStart w:id="14" w:name="_Toc23763959"/>
      <w:bookmarkStart w:id="15" w:name="_Toc23763967"/>
      <w:bookmarkStart w:id="16" w:name="_Toc23959773"/>
      <w:bookmarkStart w:id="17" w:name="_Toc32513770"/>
      <w:r w:rsidRPr="002F06C6">
        <w:t xml:space="preserve">Introduce new PDCP </w:t>
      </w:r>
      <w:proofErr w:type="spellStart"/>
      <w:r w:rsidRPr="002F06C6">
        <w:t>discardTimer</w:t>
      </w:r>
      <w:proofErr w:type="spellEnd"/>
      <w:r w:rsidRPr="002F06C6">
        <w:t xml:space="preserve"> val</w:t>
      </w:r>
      <w:bookmarkStart w:id="18" w:name="_GoBack"/>
      <w:bookmarkEnd w:id="18"/>
      <w:r w:rsidRPr="002F06C6">
        <w:t xml:space="preserve">ues: </w:t>
      </w:r>
      <w:r w:rsidR="007154BF">
        <w:t>0.5</w:t>
      </w:r>
      <w:r w:rsidRPr="002F06C6">
        <w:t>ms</w:t>
      </w:r>
      <w: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FFAC03E" w14:textId="3CA499A8" w:rsidR="00C01F33" w:rsidRPr="00CE0424" w:rsidRDefault="00B526C6" w:rsidP="00CE0424">
      <w:pPr>
        <w:pStyle w:val="Heading1"/>
      </w:pPr>
      <w:r>
        <w:t>3</w:t>
      </w:r>
      <w:r w:rsidR="00EC4447">
        <w:tab/>
      </w:r>
      <w:r w:rsidR="00C01F33" w:rsidRPr="00CE0424">
        <w:t>Conclusion</w:t>
      </w:r>
    </w:p>
    <w:p w14:paraId="1A993A14" w14:textId="4EFD119A" w:rsidR="006E1C82" w:rsidRDefault="00602127" w:rsidP="006E1C82">
      <w:pPr>
        <w:pStyle w:val="BodyText"/>
      </w:pPr>
      <w:r>
        <w:t>B</w:t>
      </w:r>
      <w:r w:rsidR="008E065E" w:rsidRPr="00CE0424">
        <w:t xml:space="preserve">ased on the discussion in </w:t>
      </w:r>
      <w:r w:rsidR="007729A2">
        <w:t xml:space="preserve">the previous </w:t>
      </w:r>
      <w:r w:rsidR="008E065E" w:rsidRPr="00CE0424">
        <w:t>section</w:t>
      </w:r>
      <w:r w:rsidR="007729A2">
        <w:t>s</w:t>
      </w:r>
      <w:r w:rsidR="008E065E" w:rsidRPr="00CE0424">
        <w:t xml:space="preserve"> we propose the following:</w:t>
      </w:r>
    </w:p>
    <w:p w14:paraId="1805149E" w14:textId="686294A5" w:rsidR="00CD2D97"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13770" w:history="1">
        <w:r w:rsidR="00CD2D97" w:rsidRPr="005362D9">
          <w:rPr>
            <w:rStyle w:val="Hyperlink"/>
            <w:noProof/>
          </w:rPr>
          <w:t>Proposal 1</w:t>
        </w:r>
        <w:r w:rsidR="00CD2D97">
          <w:rPr>
            <w:rFonts w:asciiTheme="minorHAnsi" w:eastAsiaTheme="minorEastAsia" w:hAnsiTheme="minorHAnsi" w:cstheme="minorBidi"/>
            <w:b w:val="0"/>
            <w:noProof/>
            <w:sz w:val="22"/>
            <w:szCs w:val="22"/>
          </w:rPr>
          <w:tab/>
        </w:r>
        <w:r w:rsidR="00CD2D97" w:rsidRPr="005362D9">
          <w:rPr>
            <w:rStyle w:val="Hyperlink"/>
            <w:noProof/>
          </w:rPr>
          <w:t>Introduce new PDCP discardTimer values: 0.5ms.</w:t>
        </w:r>
      </w:hyperlink>
    </w:p>
    <w:p w14:paraId="1BD0B7FA" w14:textId="40C31B8F" w:rsidR="003A7EF3" w:rsidRPr="00C85287" w:rsidRDefault="006E1C82" w:rsidP="00C85287">
      <w:pPr>
        <w:pStyle w:val="BodyText"/>
        <w:rPr>
          <w:b/>
          <w:bCs/>
        </w:rPr>
      </w:pPr>
      <w:r>
        <w:rPr>
          <w:b/>
          <w:bCs/>
          <w:lang w:val="en-US"/>
        </w:rPr>
        <w:fldChar w:fldCharType="end"/>
      </w:r>
      <w:bookmarkStart w:id="19" w:name="_In-sequence_SDU_delivery"/>
      <w:bookmarkEnd w:id="19"/>
    </w:p>
    <w:sectPr w:rsidR="003A7EF3" w:rsidRPr="00C8528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50FCD" w14:textId="77777777" w:rsidR="00F36C4C" w:rsidRDefault="00F36C4C">
      <w:r>
        <w:separator/>
      </w:r>
    </w:p>
  </w:endnote>
  <w:endnote w:type="continuationSeparator" w:id="0">
    <w:p w14:paraId="32B4CF7F" w14:textId="77777777" w:rsidR="00F36C4C" w:rsidRDefault="00F3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428AD" w14:textId="77777777" w:rsidR="00F36C4C" w:rsidRDefault="00F36C4C">
      <w:r>
        <w:separator/>
      </w:r>
    </w:p>
  </w:footnote>
  <w:footnote w:type="continuationSeparator" w:id="0">
    <w:p w14:paraId="63E621E1" w14:textId="77777777" w:rsidR="00F36C4C" w:rsidRDefault="00F36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92672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AC4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E5B2E"/>
    <w:rsid w:val="000E635E"/>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4088D"/>
    <w:rsid w:val="00151E23"/>
    <w:rsid w:val="001526E0"/>
    <w:rsid w:val="001551B5"/>
    <w:rsid w:val="00163ADB"/>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0694"/>
    <w:rsid w:val="00241559"/>
    <w:rsid w:val="002435B3"/>
    <w:rsid w:val="002450D6"/>
    <w:rsid w:val="002458EB"/>
    <w:rsid w:val="002500C8"/>
    <w:rsid w:val="00257543"/>
    <w:rsid w:val="002617E7"/>
    <w:rsid w:val="00263962"/>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240"/>
    <w:rsid w:val="002A055E"/>
    <w:rsid w:val="002A1D4E"/>
    <w:rsid w:val="002A2869"/>
    <w:rsid w:val="002B24D6"/>
    <w:rsid w:val="002C06AD"/>
    <w:rsid w:val="002C41E6"/>
    <w:rsid w:val="002D071A"/>
    <w:rsid w:val="002D34B2"/>
    <w:rsid w:val="002D48B0"/>
    <w:rsid w:val="002D5B37"/>
    <w:rsid w:val="002D7637"/>
    <w:rsid w:val="002E17F2"/>
    <w:rsid w:val="002E2B6D"/>
    <w:rsid w:val="002E7CAE"/>
    <w:rsid w:val="002F06C6"/>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53F2"/>
    <w:rsid w:val="003B64BB"/>
    <w:rsid w:val="003B7FE5"/>
    <w:rsid w:val="003C11C8"/>
    <w:rsid w:val="003C2702"/>
    <w:rsid w:val="003C70FC"/>
    <w:rsid w:val="003C7806"/>
    <w:rsid w:val="003D109F"/>
    <w:rsid w:val="003D2478"/>
    <w:rsid w:val="003D32BD"/>
    <w:rsid w:val="003D3C45"/>
    <w:rsid w:val="003D5B1F"/>
    <w:rsid w:val="003E15FA"/>
    <w:rsid w:val="003E55E4"/>
    <w:rsid w:val="003E72F7"/>
    <w:rsid w:val="003E74E3"/>
    <w:rsid w:val="003F05C7"/>
    <w:rsid w:val="003F28D9"/>
    <w:rsid w:val="003F2CD4"/>
    <w:rsid w:val="003F6BBE"/>
    <w:rsid w:val="004000E8"/>
    <w:rsid w:val="00401FBE"/>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7B32"/>
    <w:rsid w:val="004517AA"/>
    <w:rsid w:val="00452CAC"/>
    <w:rsid w:val="00457565"/>
    <w:rsid w:val="00457B71"/>
    <w:rsid w:val="004651F2"/>
    <w:rsid w:val="004667CB"/>
    <w:rsid w:val="004669E2"/>
    <w:rsid w:val="00470C31"/>
    <w:rsid w:val="00471DE0"/>
    <w:rsid w:val="004734D0"/>
    <w:rsid w:val="004738CF"/>
    <w:rsid w:val="0047556B"/>
    <w:rsid w:val="00477768"/>
    <w:rsid w:val="00492BC5"/>
    <w:rsid w:val="004964F1"/>
    <w:rsid w:val="004A16BC"/>
    <w:rsid w:val="004A2B94"/>
    <w:rsid w:val="004A2C09"/>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3C0"/>
    <w:rsid w:val="005108D8"/>
    <w:rsid w:val="005116F9"/>
    <w:rsid w:val="005153A7"/>
    <w:rsid w:val="00516D5F"/>
    <w:rsid w:val="005219CF"/>
    <w:rsid w:val="00534B59"/>
    <w:rsid w:val="00536759"/>
    <w:rsid w:val="00537C62"/>
    <w:rsid w:val="00541C88"/>
    <w:rsid w:val="00546970"/>
    <w:rsid w:val="00554E19"/>
    <w:rsid w:val="0056121F"/>
    <w:rsid w:val="00572505"/>
    <w:rsid w:val="00582809"/>
    <w:rsid w:val="0058798C"/>
    <w:rsid w:val="005900FA"/>
    <w:rsid w:val="005935A4"/>
    <w:rsid w:val="00594167"/>
    <w:rsid w:val="005948C2"/>
    <w:rsid w:val="00595DCA"/>
    <w:rsid w:val="0059779B"/>
    <w:rsid w:val="005A209A"/>
    <w:rsid w:val="005A662D"/>
    <w:rsid w:val="005B1409"/>
    <w:rsid w:val="005B35D7"/>
    <w:rsid w:val="005B392A"/>
    <w:rsid w:val="005B3AA3"/>
    <w:rsid w:val="005B6F83"/>
    <w:rsid w:val="005C74FB"/>
    <w:rsid w:val="005D1602"/>
    <w:rsid w:val="005E385F"/>
    <w:rsid w:val="005E4441"/>
    <w:rsid w:val="005E5B81"/>
    <w:rsid w:val="005F2CB1"/>
    <w:rsid w:val="005F3025"/>
    <w:rsid w:val="005F4C49"/>
    <w:rsid w:val="005F618C"/>
    <w:rsid w:val="005F70BD"/>
    <w:rsid w:val="00602127"/>
    <w:rsid w:val="0060283C"/>
    <w:rsid w:val="00604F14"/>
    <w:rsid w:val="00611B83"/>
    <w:rsid w:val="00613257"/>
    <w:rsid w:val="00620A71"/>
    <w:rsid w:val="00620D80"/>
    <w:rsid w:val="006234A6"/>
    <w:rsid w:val="00630001"/>
    <w:rsid w:val="006311B3"/>
    <w:rsid w:val="0063284C"/>
    <w:rsid w:val="00634A4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4BF"/>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1DE9"/>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DBA"/>
    <w:rsid w:val="008376AC"/>
    <w:rsid w:val="00843F43"/>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2D5"/>
    <w:rsid w:val="008941E3"/>
    <w:rsid w:val="00894A88"/>
    <w:rsid w:val="00895386"/>
    <w:rsid w:val="008A21FF"/>
    <w:rsid w:val="008A2CE2"/>
    <w:rsid w:val="008A30AC"/>
    <w:rsid w:val="008A44B8"/>
    <w:rsid w:val="008A51A8"/>
    <w:rsid w:val="008A54C7"/>
    <w:rsid w:val="008A77D8"/>
    <w:rsid w:val="008A7822"/>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3DD7"/>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C2A"/>
    <w:rsid w:val="00936875"/>
    <w:rsid w:val="009368F3"/>
    <w:rsid w:val="00941636"/>
    <w:rsid w:val="00943742"/>
    <w:rsid w:val="00945C05"/>
    <w:rsid w:val="00946945"/>
    <w:rsid w:val="00947713"/>
    <w:rsid w:val="00950DE7"/>
    <w:rsid w:val="00953920"/>
    <w:rsid w:val="00953D47"/>
    <w:rsid w:val="0095681E"/>
    <w:rsid w:val="009572D4"/>
    <w:rsid w:val="00961921"/>
    <w:rsid w:val="009640EF"/>
    <w:rsid w:val="0096430A"/>
    <w:rsid w:val="0096554B"/>
    <w:rsid w:val="0096584A"/>
    <w:rsid w:val="00971BD5"/>
    <w:rsid w:val="00971F08"/>
    <w:rsid w:val="00975A44"/>
    <w:rsid w:val="0097603D"/>
    <w:rsid w:val="00976949"/>
    <w:rsid w:val="00980477"/>
    <w:rsid w:val="00985253"/>
    <w:rsid w:val="009853B3"/>
    <w:rsid w:val="00990630"/>
    <w:rsid w:val="00991761"/>
    <w:rsid w:val="00994DCA"/>
    <w:rsid w:val="009960EC"/>
    <w:rsid w:val="009970DD"/>
    <w:rsid w:val="009A0FBA"/>
    <w:rsid w:val="009A1601"/>
    <w:rsid w:val="009A3574"/>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4A7"/>
    <w:rsid w:val="009F344F"/>
    <w:rsid w:val="009F4283"/>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0D83"/>
    <w:rsid w:val="00A52E1D"/>
    <w:rsid w:val="00A61499"/>
    <w:rsid w:val="00A62A77"/>
    <w:rsid w:val="00A63483"/>
    <w:rsid w:val="00A657D7"/>
    <w:rsid w:val="00A660AC"/>
    <w:rsid w:val="00A67E6C"/>
    <w:rsid w:val="00A71B99"/>
    <w:rsid w:val="00A739D0"/>
    <w:rsid w:val="00A761D4"/>
    <w:rsid w:val="00A77EC4"/>
    <w:rsid w:val="00A8001E"/>
    <w:rsid w:val="00A92879"/>
    <w:rsid w:val="00A9442A"/>
    <w:rsid w:val="00AA016F"/>
    <w:rsid w:val="00AA1ED6"/>
    <w:rsid w:val="00AA2ACA"/>
    <w:rsid w:val="00AA51D6"/>
    <w:rsid w:val="00AB0BC8"/>
    <w:rsid w:val="00AB11CA"/>
    <w:rsid w:val="00AB14D9"/>
    <w:rsid w:val="00AB4AB8"/>
    <w:rsid w:val="00AB655E"/>
    <w:rsid w:val="00AC007F"/>
    <w:rsid w:val="00AC2ECD"/>
    <w:rsid w:val="00AC3119"/>
    <w:rsid w:val="00AC4675"/>
    <w:rsid w:val="00AC49FB"/>
    <w:rsid w:val="00AC5A10"/>
    <w:rsid w:val="00AD0AA3"/>
    <w:rsid w:val="00AD3F94"/>
    <w:rsid w:val="00AD4A5A"/>
    <w:rsid w:val="00AE27AC"/>
    <w:rsid w:val="00AE40E0"/>
    <w:rsid w:val="00AE4DBA"/>
    <w:rsid w:val="00AE4F07"/>
    <w:rsid w:val="00AF134D"/>
    <w:rsid w:val="00AF1C5D"/>
    <w:rsid w:val="00AF42D7"/>
    <w:rsid w:val="00B006FE"/>
    <w:rsid w:val="00B007CB"/>
    <w:rsid w:val="00B02AA9"/>
    <w:rsid w:val="00B02B75"/>
    <w:rsid w:val="00B02FA3"/>
    <w:rsid w:val="00B05084"/>
    <w:rsid w:val="00B157F9"/>
    <w:rsid w:val="00B20256"/>
    <w:rsid w:val="00B20D09"/>
    <w:rsid w:val="00B24575"/>
    <w:rsid w:val="00B2763F"/>
    <w:rsid w:val="00B27AAC"/>
    <w:rsid w:val="00B30929"/>
    <w:rsid w:val="00B372AA"/>
    <w:rsid w:val="00B40445"/>
    <w:rsid w:val="00B409E0"/>
    <w:rsid w:val="00B41888"/>
    <w:rsid w:val="00B45A52"/>
    <w:rsid w:val="00B46175"/>
    <w:rsid w:val="00B526C6"/>
    <w:rsid w:val="00B548B7"/>
    <w:rsid w:val="00B6364A"/>
    <w:rsid w:val="00B64571"/>
    <w:rsid w:val="00B664C7"/>
    <w:rsid w:val="00B739F6"/>
    <w:rsid w:val="00B81A6C"/>
    <w:rsid w:val="00B85DB6"/>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67A1B"/>
    <w:rsid w:val="00C70697"/>
    <w:rsid w:val="00C72093"/>
    <w:rsid w:val="00C72EF4"/>
    <w:rsid w:val="00C744FE"/>
    <w:rsid w:val="00C75D2F"/>
    <w:rsid w:val="00C767BE"/>
    <w:rsid w:val="00C76E3C"/>
    <w:rsid w:val="00C81568"/>
    <w:rsid w:val="00C85287"/>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2D97"/>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633"/>
    <w:rsid w:val="00D36E71"/>
    <w:rsid w:val="00D37D87"/>
    <w:rsid w:val="00D40B33"/>
    <w:rsid w:val="00D4318F"/>
    <w:rsid w:val="00D438BF"/>
    <w:rsid w:val="00D440F8"/>
    <w:rsid w:val="00D52E77"/>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66"/>
    <w:rsid w:val="00DC53EF"/>
    <w:rsid w:val="00DD186C"/>
    <w:rsid w:val="00DD7CD4"/>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235"/>
    <w:rsid w:val="00E9291C"/>
    <w:rsid w:val="00E93FFE"/>
    <w:rsid w:val="00E94F8A"/>
    <w:rsid w:val="00EA7A41"/>
    <w:rsid w:val="00EB077B"/>
    <w:rsid w:val="00EB3AE5"/>
    <w:rsid w:val="00EB4EA2"/>
    <w:rsid w:val="00EB566C"/>
    <w:rsid w:val="00EC24D5"/>
    <w:rsid w:val="00EC27C6"/>
    <w:rsid w:val="00EC4207"/>
    <w:rsid w:val="00EC4447"/>
    <w:rsid w:val="00EC5653"/>
    <w:rsid w:val="00EC71CE"/>
    <w:rsid w:val="00ED1006"/>
    <w:rsid w:val="00EF18FE"/>
    <w:rsid w:val="00EF5787"/>
    <w:rsid w:val="00EF60D0"/>
    <w:rsid w:val="00EF6BF2"/>
    <w:rsid w:val="00F0528D"/>
    <w:rsid w:val="00F06C67"/>
    <w:rsid w:val="00F06DFD"/>
    <w:rsid w:val="00F071D1"/>
    <w:rsid w:val="00F07533"/>
    <w:rsid w:val="00F10629"/>
    <w:rsid w:val="00F15FA5"/>
    <w:rsid w:val="00F209B7"/>
    <w:rsid w:val="00F2376F"/>
    <w:rsid w:val="00F243D8"/>
    <w:rsid w:val="00F24B0A"/>
    <w:rsid w:val="00F30828"/>
    <w:rsid w:val="00F313D6"/>
    <w:rsid w:val="00F325BE"/>
    <w:rsid w:val="00F36C4C"/>
    <w:rsid w:val="00F40F0C"/>
    <w:rsid w:val="00F4766C"/>
    <w:rsid w:val="00F5060E"/>
    <w:rsid w:val="00F507D1"/>
    <w:rsid w:val="00F519CE"/>
    <w:rsid w:val="00F51ADA"/>
    <w:rsid w:val="00F57453"/>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2A0"/>
    <w:rsid w:val="00F817CE"/>
    <w:rsid w:val="00F8456C"/>
    <w:rsid w:val="00F859D8"/>
    <w:rsid w:val="00F868F5"/>
    <w:rsid w:val="00F9056A"/>
    <w:rsid w:val="00F90F8D"/>
    <w:rsid w:val="00F92782"/>
    <w:rsid w:val="00F93AA9"/>
    <w:rsid w:val="00F96985"/>
    <w:rsid w:val="00F97838"/>
    <w:rsid w:val="00F97CD4"/>
    <w:rsid w:val="00FA2BB3"/>
    <w:rsid w:val="00FA78D1"/>
    <w:rsid w:val="00FB4C80"/>
    <w:rsid w:val="00FB6A6A"/>
    <w:rsid w:val="00FC7429"/>
    <w:rsid w:val="00FD07F6"/>
    <w:rsid w:val="00FD1EC8"/>
    <w:rsid w:val="00FD47ED"/>
    <w:rsid w:val="00FD74DB"/>
    <w:rsid w:val="00FD7660"/>
    <w:rsid w:val="00FE0655"/>
    <w:rsid w:val="00FE2365"/>
    <w:rsid w:val="00FE37D7"/>
    <w:rsid w:val="00FE47B4"/>
    <w:rsid w:val="00FE4C7B"/>
    <w:rsid w:val="00FE6369"/>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30C6A124-1DE8-4F97-AC33-B21462ABC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75128">
      <w:bodyDiv w:val="1"/>
      <w:marLeft w:val="0"/>
      <w:marRight w:val="0"/>
      <w:marTop w:val="0"/>
      <w:marBottom w:val="0"/>
      <w:divBdr>
        <w:top w:val="none" w:sz="0" w:space="0" w:color="auto"/>
        <w:left w:val="none" w:sz="0" w:space="0" w:color="auto"/>
        <w:bottom w:val="none" w:sz="0" w:space="0" w:color="auto"/>
        <w:right w:val="none" w:sz="0" w:space="0" w:color="auto"/>
      </w:divBdr>
      <w:divsChild>
        <w:div w:id="334304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537A1-5A8D-4978-8363-D5CB14416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b239327-9e80-40e4-b1b7-4394fed77a33"/>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2E69FFA-EA21-46F8-9641-1D29BFB17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364</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Zhenhua Zou</cp:lastModifiedBy>
  <cp:revision>65</cp:revision>
  <cp:lastPrinted>2008-01-31T07:09:00Z</cp:lastPrinted>
  <dcterms:created xsi:type="dcterms:W3CDTF">2019-11-29T12:08:00Z</dcterms:created>
  <dcterms:modified xsi:type="dcterms:W3CDTF">2020-02-13T18:15:00Z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